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FC017" w14:textId="7E200CAC" w:rsidR="3188A74B" w:rsidRDefault="00CB50E6" w:rsidP="33777C4F">
      <w:pPr>
        <w:pStyle w:val="Heading1"/>
        <w:spacing w:before="0"/>
        <w:jc w:val="center"/>
        <w:rPr>
          <w:rFonts w:asciiTheme="minorHAnsi" w:eastAsiaTheme="minorEastAsia" w:hAnsiTheme="minorHAnsi" w:cstheme="minorBidi"/>
          <w:b/>
          <w:bCs/>
        </w:rPr>
      </w:pPr>
      <w:r w:rsidRPr="33777C4F">
        <w:rPr>
          <w:rFonts w:asciiTheme="minorHAnsi" w:eastAsiaTheme="minorEastAsia" w:hAnsiTheme="minorHAnsi" w:cstheme="minorBidi"/>
          <w:b/>
          <w:bCs/>
        </w:rPr>
        <w:t xml:space="preserve">Managing Partner </w:t>
      </w:r>
      <w:r w:rsidR="3188A74B" w:rsidRPr="33777C4F">
        <w:rPr>
          <w:rFonts w:asciiTheme="minorHAnsi" w:eastAsiaTheme="minorEastAsia" w:hAnsiTheme="minorHAnsi" w:cstheme="minorBidi"/>
          <w:b/>
          <w:bCs/>
        </w:rPr>
        <w:t>Letter of Authorization Template</w:t>
      </w:r>
    </w:p>
    <w:p w14:paraId="379650C7" w14:textId="77777777" w:rsidR="009E3B77" w:rsidRPr="009E3B77" w:rsidRDefault="009E3B77" w:rsidP="009E3B77">
      <w:pPr>
        <w:rPr>
          <w:sz w:val="16"/>
          <w:szCs w:val="16"/>
        </w:rPr>
      </w:pPr>
    </w:p>
    <w:p w14:paraId="1DEA013F" w14:textId="5DCADDE3" w:rsidR="44ED3654" w:rsidRPr="00471971" w:rsidRDefault="3188A74B" w:rsidP="00471971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00471971">
        <w:rPr>
          <w:rFonts w:eastAsiaTheme="minorEastAsia"/>
          <w:b/>
          <w:bCs/>
          <w:color w:val="C00000"/>
          <w:sz w:val="24"/>
          <w:szCs w:val="24"/>
        </w:rPr>
        <w:t>Instructions:</w:t>
      </w:r>
      <w:r w:rsidRPr="00471971">
        <w:rPr>
          <w:rFonts w:eastAsiaTheme="minorEastAsia"/>
          <w:color w:val="C00000"/>
          <w:sz w:val="24"/>
          <w:szCs w:val="24"/>
        </w:rPr>
        <w:t xml:space="preserve"> This template is available to </w:t>
      </w:r>
      <w:r w:rsidR="3647E12F" w:rsidRPr="00471971">
        <w:rPr>
          <w:rFonts w:eastAsiaTheme="minorEastAsia"/>
          <w:color w:val="C00000"/>
          <w:sz w:val="24"/>
          <w:szCs w:val="24"/>
        </w:rPr>
        <w:t xml:space="preserve">help </w:t>
      </w:r>
      <w:r w:rsidRPr="00471971">
        <w:rPr>
          <w:rFonts w:eastAsiaTheme="minorEastAsia"/>
          <w:color w:val="C00000"/>
          <w:sz w:val="24"/>
          <w:szCs w:val="24"/>
        </w:rPr>
        <w:t xml:space="preserve">Applicants to Round 2 of the Regional Climate Collaboratives Program develop their Letter of Authorization, if applicable. </w:t>
      </w:r>
      <w:r w:rsidR="5E9522B1" w:rsidRPr="00471971">
        <w:rPr>
          <w:rFonts w:eastAsiaTheme="minorEastAsia"/>
          <w:color w:val="C00000"/>
          <w:sz w:val="24"/>
          <w:szCs w:val="24"/>
        </w:rPr>
        <w:t xml:space="preserve">If the Managing Partner is a tribe or an eligible applicant that is not a public agency, they must include either an authorization in the form of a formal letter </w:t>
      </w:r>
      <w:r w:rsidR="5E9522B1" w:rsidRPr="00471971">
        <w:rPr>
          <w:rFonts w:eastAsiaTheme="minorEastAsia"/>
          <w:b/>
          <w:bCs/>
          <w:color w:val="C00000"/>
          <w:sz w:val="24"/>
          <w:szCs w:val="24"/>
        </w:rPr>
        <w:t xml:space="preserve">or </w:t>
      </w:r>
      <w:r w:rsidR="5E9522B1" w:rsidRPr="00471971">
        <w:rPr>
          <w:rFonts w:eastAsiaTheme="minorEastAsia"/>
          <w:color w:val="C00000"/>
          <w:sz w:val="24"/>
          <w:szCs w:val="24"/>
        </w:rPr>
        <w:t>a resolution passed by the organization’s governing body that includes authorization to apply for and accept an RCC Grant, and authority to execute all related documents if awarded</w:t>
      </w:r>
      <w:r w:rsidR="00471971" w:rsidRPr="00471971">
        <w:rPr>
          <w:rFonts w:eastAsiaTheme="minorEastAsia"/>
          <w:color w:val="C00000"/>
          <w:sz w:val="24"/>
          <w:szCs w:val="24"/>
        </w:rPr>
        <w:t>.</w:t>
      </w:r>
      <w:r w:rsidR="3DEFACC1" w:rsidRPr="00471971">
        <w:rPr>
          <w:rFonts w:eastAsiaTheme="minorEastAsia"/>
          <w:color w:val="C00000"/>
          <w:sz w:val="24"/>
          <w:szCs w:val="24"/>
        </w:rPr>
        <w:t xml:space="preserve"> See Formal Resolution Template on </w:t>
      </w:r>
      <w:hyperlink r:id="rId10" w:history="1">
        <w:r w:rsidR="3DEFACC1" w:rsidRPr="00471971">
          <w:rPr>
            <w:rStyle w:val="Hyperlink"/>
            <w:rFonts w:eastAsiaTheme="minorEastAsia"/>
            <w:sz w:val="24"/>
            <w:szCs w:val="24"/>
          </w:rPr>
          <w:t>SGC’s website</w:t>
        </w:r>
      </w:hyperlink>
      <w:r w:rsidR="5E9522B1" w:rsidRPr="00471971">
        <w:rPr>
          <w:rFonts w:eastAsiaTheme="minorEastAsia"/>
          <w:color w:val="C00000"/>
          <w:sz w:val="24"/>
          <w:szCs w:val="24"/>
        </w:rPr>
        <w:t xml:space="preserve">. </w:t>
      </w:r>
      <w:r w:rsidRPr="00471971">
        <w:rPr>
          <w:rFonts w:eastAsiaTheme="minorEastAsia"/>
          <w:color w:val="C00000"/>
          <w:sz w:val="24"/>
          <w:szCs w:val="24"/>
        </w:rPr>
        <w:t>Applicants can adapt this format however they see fit or follow a different format.</w:t>
      </w:r>
    </w:p>
    <w:p w14:paraId="0505A500" w14:textId="77777777" w:rsidR="00471971" w:rsidRDefault="00471971" w:rsidP="14D15417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</w:p>
    <w:p w14:paraId="2C078E63" w14:textId="141F04BE" w:rsidR="00AC6B32" w:rsidRPr="00471971" w:rsidRDefault="04A7A67A" w:rsidP="14D15417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00471971">
        <w:rPr>
          <w:rFonts w:eastAsiaTheme="minorEastAsia"/>
          <w:b/>
          <w:bCs/>
          <w:sz w:val="24"/>
          <w:szCs w:val="24"/>
        </w:rPr>
        <w:t>[INSERT LETTERHEAD]</w:t>
      </w:r>
    </w:p>
    <w:p w14:paraId="13E4F811" w14:textId="7CE794A8" w:rsidR="04A7A67A" w:rsidRPr="00471971" w:rsidRDefault="04A7A67A" w:rsidP="5DCCB069">
      <w:pPr>
        <w:spacing w:after="0"/>
        <w:jc w:val="center"/>
        <w:rPr>
          <w:rFonts w:eastAsiaTheme="minorEastAsia"/>
          <w:sz w:val="24"/>
          <w:szCs w:val="24"/>
        </w:rPr>
      </w:pPr>
    </w:p>
    <w:p w14:paraId="4C9AAC72" w14:textId="28AC41A0" w:rsidR="04A7A67A" w:rsidRPr="00471971" w:rsidRDefault="04A7A67A" w:rsidP="5DCCB069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00471971">
        <w:rPr>
          <w:rFonts w:eastAsiaTheme="minorEastAsia"/>
          <w:b/>
          <w:bCs/>
          <w:sz w:val="24"/>
          <w:szCs w:val="24"/>
        </w:rPr>
        <w:t>[DATE]</w:t>
      </w:r>
    </w:p>
    <w:p w14:paraId="7299C2DE" w14:textId="3C29E060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</w:p>
    <w:p w14:paraId="698CA2C9" w14:textId="5987F8C1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Regional Climate Collaboratives Program</w:t>
      </w:r>
    </w:p>
    <w:p w14:paraId="4D92BD74" w14:textId="257EE0F8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California Strategic Growth Council</w:t>
      </w:r>
    </w:p>
    <w:p w14:paraId="379AF384" w14:textId="32B76FBC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1400 Tenth Street</w:t>
      </w:r>
    </w:p>
    <w:p w14:paraId="4782A87A" w14:textId="4A36E51E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Sacramento, CA 95814</w:t>
      </w:r>
    </w:p>
    <w:p w14:paraId="7F74FD1A" w14:textId="426CD260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</w:p>
    <w:p w14:paraId="47AB6E3E" w14:textId="6FA618E9" w:rsidR="04A7A67A" w:rsidRPr="00471971" w:rsidRDefault="04A7A67A" w:rsidP="5DCCB069">
      <w:pPr>
        <w:spacing w:after="0"/>
        <w:ind w:left="720" w:hanging="72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 xml:space="preserve">Re: </w:t>
      </w:r>
      <w:r w:rsidRPr="00471971">
        <w:rPr>
          <w:sz w:val="24"/>
          <w:szCs w:val="24"/>
        </w:rPr>
        <w:tab/>
      </w:r>
      <w:r w:rsidRPr="00471971">
        <w:rPr>
          <w:rFonts w:eastAsiaTheme="minorEastAsia"/>
          <w:sz w:val="24"/>
          <w:szCs w:val="24"/>
        </w:rPr>
        <w:t xml:space="preserve">Letter of authorization by </w:t>
      </w:r>
      <w:r w:rsidRPr="00471971">
        <w:rPr>
          <w:rFonts w:eastAsiaTheme="minorEastAsia"/>
          <w:b/>
          <w:bCs/>
          <w:sz w:val="24"/>
          <w:szCs w:val="24"/>
        </w:rPr>
        <w:t>[INSERT TRIBE</w:t>
      </w:r>
      <w:r w:rsidR="073E3F23" w:rsidRPr="00471971">
        <w:rPr>
          <w:rFonts w:eastAsiaTheme="minorEastAsia"/>
          <w:b/>
          <w:bCs/>
          <w:sz w:val="24"/>
          <w:szCs w:val="24"/>
        </w:rPr>
        <w:t>/ORGANIZATION</w:t>
      </w:r>
      <w:r w:rsidRPr="00471971">
        <w:rPr>
          <w:rFonts w:eastAsiaTheme="minorEastAsia"/>
          <w:b/>
          <w:bCs/>
          <w:sz w:val="24"/>
          <w:szCs w:val="24"/>
        </w:rPr>
        <w:t xml:space="preserve"> NAME]</w:t>
      </w:r>
      <w:r w:rsidRPr="00471971">
        <w:rPr>
          <w:rFonts w:eastAsiaTheme="minorEastAsia"/>
          <w:sz w:val="24"/>
          <w:szCs w:val="24"/>
        </w:rPr>
        <w:t xml:space="preserve"> for the Regional Climate Collaboratives (RCC) Program application</w:t>
      </w:r>
    </w:p>
    <w:p w14:paraId="0B67192C" w14:textId="446A8715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</w:p>
    <w:p w14:paraId="704F5DE8" w14:textId="56CAA0B2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Dear</w:t>
      </w:r>
      <w:r w:rsidR="357D0AD1" w:rsidRPr="00471971">
        <w:rPr>
          <w:rFonts w:eastAsiaTheme="minorEastAsia"/>
          <w:sz w:val="24"/>
          <w:szCs w:val="24"/>
        </w:rPr>
        <w:t xml:space="preserve"> SGC Staff</w:t>
      </w:r>
      <w:r w:rsidR="00CB50E6">
        <w:rPr>
          <w:rFonts w:eastAsiaTheme="minorEastAsia"/>
          <w:sz w:val="24"/>
          <w:szCs w:val="24"/>
        </w:rPr>
        <w:t>,</w:t>
      </w:r>
      <w:r w:rsidRPr="00471971">
        <w:rPr>
          <w:rFonts w:eastAsiaTheme="minorEastAsia"/>
          <w:sz w:val="24"/>
          <w:szCs w:val="24"/>
        </w:rPr>
        <w:t xml:space="preserve"> </w:t>
      </w:r>
    </w:p>
    <w:p w14:paraId="5CB617F3" w14:textId="23BAB19A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</w:p>
    <w:p w14:paraId="69226000" w14:textId="18482D3D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 xml:space="preserve">As the duly governing body of </w:t>
      </w:r>
      <w:r w:rsidRPr="00471971">
        <w:rPr>
          <w:rFonts w:eastAsiaTheme="minorEastAsia"/>
          <w:b/>
          <w:bCs/>
          <w:sz w:val="24"/>
          <w:szCs w:val="24"/>
        </w:rPr>
        <w:t>[INSERT TRIBE</w:t>
      </w:r>
      <w:r w:rsidR="0AE55F7A" w:rsidRPr="00471971">
        <w:rPr>
          <w:rFonts w:eastAsiaTheme="minorEastAsia"/>
          <w:b/>
          <w:bCs/>
          <w:sz w:val="24"/>
          <w:szCs w:val="24"/>
        </w:rPr>
        <w:t>/ORGANIZATION</w:t>
      </w:r>
      <w:r w:rsidRPr="00471971">
        <w:rPr>
          <w:rFonts w:eastAsiaTheme="minorEastAsia"/>
          <w:b/>
          <w:bCs/>
          <w:sz w:val="24"/>
          <w:szCs w:val="24"/>
        </w:rPr>
        <w:t xml:space="preserve"> NAME],</w:t>
      </w:r>
      <w:r w:rsidRPr="00471971">
        <w:rPr>
          <w:rFonts w:eastAsiaTheme="minorEastAsia"/>
          <w:sz w:val="24"/>
          <w:szCs w:val="24"/>
        </w:rPr>
        <w:t xml:space="preserve"> please be advised that we authorize </w:t>
      </w:r>
      <w:r w:rsidR="0063E88B" w:rsidRPr="00471971">
        <w:rPr>
          <w:rFonts w:eastAsiaTheme="minorEastAsia"/>
          <w:sz w:val="24"/>
          <w:szCs w:val="24"/>
        </w:rPr>
        <w:t>t</w:t>
      </w:r>
      <w:r w:rsidRPr="00471971">
        <w:rPr>
          <w:rFonts w:eastAsiaTheme="minorEastAsia"/>
          <w:sz w:val="24"/>
          <w:szCs w:val="24"/>
        </w:rPr>
        <w:t xml:space="preserve">his application for the RCC Program grant. We understand </w:t>
      </w:r>
      <w:r w:rsidR="0533F8FC" w:rsidRPr="00471971">
        <w:rPr>
          <w:rFonts w:eastAsiaTheme="minorEastAsia"/>
          <w:b/>
          <w:bCs/>
          <w:sz w:val="24"/>
          <w:szCs w:val="24"/>
        </w:rPr>
        <w:t>[INSERT TRIBE/ORGANIZATION NAME</w:t>
      </w:r>
      <w:r w:rsidR="0533F8FC" w:rsidRPr="00471971">
        <w:rPr>
          <w:rFonts w:eastAsiaTheme="minorEastAsia"/>
          <w:sz w:val="24"/>
          <w:szCs w:val="24"/>
        </w:rPr>
        <w:t>]</w:t>
      </w:r>
      <w:r w:rsidRPr="00471971">
        <w:rPr>
          <w:rFonts w:eastAsiaTheme="minorEastAsia"/>
          <w:sz w:val="24"/>
          <w:szCs w:val="24"/>
        </w:rPr>
        <w:t xml:space="preserve"> is responsible for the development, preparation and scoping of the RCC Program application. </w:t>
      </w:r>
      <w:r w:rsidR="6F5A6133" w:rsidRPr="00471971">
        <w:rPr>
          <w:rFonts w:eastAsiaTheme="minorEastAsia"/>
          <w:sz w:val="24"/>
          <w:szCs w:val="24"/>
        </w:rPr>
        <w:t xml:space="preserve">If awarded, </w:t>
      </w:r>
      <w:r w:rsidR="72D04DAE" w:rsidRPr="00471971">
        <w:rPr>
          <w:rFonts w:eastAsiaTheme="minorEastAsia"/>
          <w:b/>
          <w:bCs/>
          <w:sz w:val="24"/>
          <w:szCs w:val="24"/>
        </w:rPr>
        <w:t>[INSERT TRIBE/ORGANIZATION NAME]</w:t>
      </w:r>
      <w:r w:rsidR="6F5A6133" w:rsidRPr="00471971">
        <w:rPr>
          <w:rFonts w:eastAsiaTheme="minorEastAsia"/>
          <w:b/>
          <w:bCs/>
          <w:sz w:val="24"/>
          <w:szCs w:val="24"/>
        </w:rPr>
        <w:t xml:space="preserve"> </w:t>
      </w:r>
      <w:r w:rsidR="6F5A6133" w:rsidRPr="00471971">
        <w:rPr>
          <w:rFonts w:eastAsiaTheme="minorEastAsia"/>
          <w:sz w:val="24"/>
          <w:szCs w:val="24"/>
        </w:rPr>
        <w:t xml:space="preserve">will assume the responsibility of the Managing </w:t>
      </w:r>
      <w:r w:rsidR="21D3C123" w:rsidRPr="00471971">
        <w:rPr>
          <w:rFonts w:eastAsiaTheme="minorEastAsia"/>
          <w:sz w:val="24"/>
          <w:szCs w:val="24"/>
        </w:rPr>
        <w:t xml:space="preserve">Partner </w:t>
      </w:r>
      <w:r w:rsidR="6F5A6133" w:rsidRPr="00471971">
        <w:rPr>
          <w:rFonts w:eastAsiaTheme="minorEastAsia"/>
          <w:sz w:val="24"/>
          <w:szCs w:val="24"/>
        </w:rPr>
        <w:t xml:space="preserve">and will be responsible for administrating the grant award. These responsibilities include: </w:t>
      </w:r>
    </w:p>
    <w:p w14:paraId="25E3DB83" w14:textId="1BDA0C0F" w:rsidR="6F5A6133" w:rsidRPr="00471971" w:rsidRDefault="6F5A6133" w:rsidP="5DCCB069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 xml:space="preserve">Demonstrating administrative and financial capacity to execute the grant </w:t>
      </w:r>
      <w:r w:rsidR="00DC2695" w:rsidRPr="00471971">
        <w:rPr>
          <w:rFonts w:eastAsiaTheme="minorEastAsia"/>
          <w:sz w:val="24"/>
          <w:szCs w:val="24"/>
        </w:rPr>
        <w:t>agreement</w:t>
      </w:r>
      <w:r w:rsidR="00741B3A" w:rsidRPr="00471971">
        <w:rPr>
          <w:rFonts w:eastAsiaTheme="minorEastAsia"/>
          <w:sz w:val="24"/>
          <w:szCs w:val="24"/>
        </w:rPr>
        <w:t>;</w:t>
      </w:r>
    </w:p>
    <w:p w14:paraId="5D253705" w14:textId="6FF18029" w:rsidR="6F5A6133" w:rsidRPr="00471971" w:rsidRDefault="00741B3A" w:rsidP="5DCCB069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f</w:t>
      </w:r>
      <w:r w:rsidR="6F5A6133" w:rsidRPr="00471971">
        <w:rPr>
          <w:rFonts w:eastAsiaTheme="minorEastAsia"/>
          <w:sz w:val="24"/>
          <w:szCs w:val="24"/>
        </w:rPr>
        <w:t>acilitating payment between the State and partners</w:t>
      </w:r>
      <w:r w:rsidRPr="00471971">
        <w:rPr>
          <w:rFonts w:eastAsiaTheme="minorEastAsia"/>
          <w:sz w:val="24"/>
          <w:szCs w:val="24"/>
        </w:rPr>
        <w:t>;</w:t>
      </w:r>
    </w:p>
    <w:p w14:paraId="25F3CE8F" w14:textId="1CF4BE49" w:rsidR="6F5A6133" w:rsidRPr="00471971" w:rsidRDefault="00741B3A" w:rsidP="5DCCB069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c</w:t>
      </w:r>
      <w:r w:rsidR="6F5A6133" w:rsidRPr="00471971">
        <w:rPr>
          <w:rFonts w:eastAsiaTheme="minorEastAsia"/>
          <w:sz w:val="24"/>
          <w:szCs w:val="24"/>
        </w:rPr>
        <w:t>oordinating completion and submittal of grant deliverables</w:t>
      </w:r>
      <w:r w:rsidRPr="00471971">
        <w:rPr>
          <w:rFonts w:eastAsiaTheme="minorEastAsia"/>
          <w:sz w:val="24"/>
          <w:szCs w:val="24"/>
        </w:rPr>
        <w:t>;</w:t>
      </w:r>
    </w:p>
    <w:p w14:paraId="474FF0F4" w14:textId="30E25AA2" w:rsidR="6F5A6133" w:rsidRPr="00471971" w:rsidRDefault="00741B3A" w:rsidP="5DCCB069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p</w:t>
      </w:r>
      <w:r w:rsidR="6F5A6133" w:rsidRPr="00471971">
        <w:rPr>
          <w:rFonts w:eastAsiaTheme="minorEastAsia"/>
          <w:sz w:val="24"/>
          <w:szCs w:val="24"/>
        </w:rPr>
        <w:t>articipating in regular check-ins with SGC</w:t>
      </w:r>
      <w:r w:rsidRPr="00471971">
        <w:rPr>
          <w:rFonts w:eastAsiaTheme="minorEastAsia"/>
          <w:sz w:val="24"/>
          <w:szCs w:val="24"/>
        </w:rPr>
        <w:t>;</w:t>
      </w:r>
    </w:p>
    <w:p w14:paraId="09D1241C" w14:textId="74BFF457" w:rsidR="6F5A6133" w:rsidRPr="00471971" w:rsidRDefault="00741B3A" w:rsidP="5DCCB069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s</w:t>
      </w:r>
      <w:r w:rsidR="6F5A6133" w:rsidRPr="00471971">
        <w:rPr>
          <w:rFonts w:eastAsiaTheme="minorEastAsia"/>
          <w:sz w:val="24"/>
          <w:szCs w:val="24"/>
        </w:rPr>
        <w:t>erve the Collaborative in other capacities, such as convener facilitator, network weaver, subject matter expert, etc.</w:t>
      </w:r>
      <w:r w:rsidRPr="00471971">
        <w:rPr>
          <w:rFonts w:eastAsiaTheme="minorEastAsia"/>
          <w:sz w:val="24"/>
          <w:szCs w:val="24"/>
        </w:rPr>
        <w:t>; and</w:t>
      </w:r>
    </w:p>
    <w:p w14:paraId="3622FDB7" w14:textId="2EEA97F7" w:rsidR="6F5A6133" w:rsidRPr="00471971" w:rsidRDefault="00741B3A" w:rsidP="5DCCB069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a</w:t>
      </w:r>
      <w:r w:rsidR="6F5A6133" w:rsidRPr="00471971">
        <w:rPr>
          <w:rFonts w:eastAsiaTheme="minorEastAsia"/>
          <w:sz w:val="24"/>
          <w:szCs w:val="24"/>
        </w:rPr>
        <w:t>dditional administrative duties</w:t>
      </w:r>
      <w:r w:rsidRPr="00471971">
        <w:rPr>
          <w:rFonts w:eastAsiaTheme="minorEastAsia"/>
          <w:sz w:val="24"/>
          <w:szCs w:val="24"/>
        </w:rPr>
        <w:t xml:space="preserve">. </w:t>
      </w:r>
    </w:p>
    <w:p w14:paraId="1AA65354" w14:textId="259FADD3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</w:p>
    <w:p w14:paraId="6A9F73CE" w14:textId="4F1D5E00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 xml:space="preserve">We further understand and agree that we shall remain responsible for all RCC Program terms and conditions should we be awarded an RCC Program grant. </w:t>
      </w:r>
    </w:p>
    <w:p w14:paraId="10D5D23E" w14:textId="30D772AB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</w:p>
    <w:p w14:paraId="5F58EBD0" w14:textId="5541526A" w:rsidR="04A7A67A" w:rsidRPr="00471971" w:rsidRDefault="04A7A67A" w:rsidP="5DCCB069">
      <w:pPr>
        <w:spacing w:after="0"/>
        <w:rPr>
          <w:rFonts w:eastAsiaTheme="minorEastAsia"/>
          <w:b/>
          <w:bCs/>
          <w:sz w:val="24"/>
          <w:szCs w:val="24"/>
        </w:rPr>
      </w:pPr>
      <w:r w:rsidRPr="00471971">
        <w:rPr>
          <w:rFonts w:eastAsiaTheme="minorEastAsia"/>
          <w:b/>
          <w:bCs/>
          <w:sz w:val="24"/>
          <w:szCs w:val="24"/>
        </w:rPr>
        <w:t>[</w:t>
      </w:r>
      <w:r w:rsidRPr="00471971">
        <w:rPr>
          <w:rFonts w:eastAsiaTheme="minorEastAsia"/>
          <w:b/>
          <w:bCs/>
          <w:i/>
          <w:iCs/>
          <w:sz w:val="24"/>
          <w:szCs w:val="24"/>
        </w:rPr>
        <w:t>Insert signature lines for each member of the governing body that will be signing the letter of authorization</w:t>
      </w:r>
      <w:r w:rsidRPr="00471971">
        <w:rPr>
          <w:rFonts w:eastAsiaTheme="minorEastAsia"/>
          <w:b/>
          <w:bCs/>
          <w:sz w:val="24"/>
          <w:szCs w:val="24"/>
        </w:rPr>
        <w:t xml:space="preserve">.] </w:t>
      </w:r>
    </w:p>
    <w:p w14:paraId="33D91C11" w14:textId="6432200C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</w:p>
    <w:p w14:paraId="344ACDBE" w14:textId="6F927103" w:rsidR="04A7A67A" w:rsidRPr="00471971" w:rsidRDefault="04A7A67A" w:rsidP="5DCCB069">
      <w:pPr>
        <w:spacing w:after="0"/>
        <w:rPr>
          <w:rFonts w:eastAsiaTheme="minorEastAsia"/>
          <w:sz w:val="24"/>
          <w:szCs w:val="24"/>
        </w:rPr>
      </w:pPr>
      <w:r w:rsidRPr="00471971">
        <w:rPr>
          <w:rFonts w:eastAsiaTheme="minorEastAsia"/>
          <w:sz w:val="24"/>
          <w:szCs w:val="24"/>
        </w:rPr>
        <w:t>______________________</w:t>
      </w:r>
    </w:p>
    <w:p w14:paraId="5AC50DE3" w14:textId="38E37BF9" w:rsidR="04A7A67A" w:rsidRPr="00471971" w:rsidRDefault="04A7A67A" w:rsidP="5DCCB069">
      <w:pPr>
        <w:spacing w:after="0"/>
        <w:rPr>
          <w:rFonts w:eastAsiaTheme="minorEastAsia"/>
          <w:b/>
          <w:bCs/>
          <w:sz w:val="24"/>
          <w:szCs w:val="24"/>
        </w:rPr>
      </w:pPr>
      <w:r w:rsidRPr="00471971">
        <w:rPr>
          <w:rFonts w:eastAsiaTheme="minorEastAsia"/>
          <w:b/>
          <w:bCs/>
          <w:sz w:val="24"/>
          <w:szCs w:val="24"/>
        </w:rPr>
        <w:t>[Signature]</w:t>
      </w:r>
    </w:p>
    <w:p w14:paraId="141EB74E" w14:textId="31DDF12C" w:rsidR="04A7A67A" w:rsidRPr="00471971" w:rsidRDefault="04A7A67A" w:rsidP="5DCCB069">
      <w:pPr>
        <w:spacing w:after="0"/>
        <w:rPr>
          <w:rFonts w:eastAsiaTheme="minorEastAsia"/>
          <w:b/>
          <w:bCs/>
          <w:sz w:val="24"/>
          <w:szCs w:val="24"/>
        </w:rPr>
      </w:pPr>
      <w:r w:rsidRPr="00471971">
        <w:rPr>
          <w:rFonts w:eastAsiaTheme="minorEastAsia"/>
          <w:b/>
          <w:bCs/>
          <w:sz w:val="24"/>
          <w:szCs w:val="24"/>
        </w:rPr>
        <w:t>[Print Name and Title]</w:t>
      </w:r>
    </w:p>
    <w:p w14:paraId="4F0D87C4" w14:textId="57126031" w:rsidR="04A7A67A" w:rsidRPr="00471971" w:rsidRDefault="04A7A67A" w:rsidP="5DCCB069">
      <w:pPr>
        <w:spacing w:after="0"/>
        <w:rPr>
          <w:rFonts w:eastAsiaTheme="minorEastAsia"/>
          <w:b/>
          <w:bCs/>
          <w:sz w:val="24"/>
          <w:szCs w:val="24"/>
        </w:rPr>
      </w:pPr>
      <w:r w:rsidRPr="00471971">
        <w:rPr>
          <w:rFonts w:eastAsiaTheme="minorEastAsia"/>
          <w:b/>
          <w:bCs/>
          <w:sz w:val="24"/>
          <w:szCs w:val="24"/>
        </w:rPr>
        <w:t>[Tribe</w:t>
      </w:r>
      <w:r w:rsidR="06655B94" w:rsidRPr="00471971">
        <w:rPr>
          <w:rFonts w:eastAsiaTheme="minorEastAsia"/>
          <w:b/>
          <w:bCs/>
          <w:sz w:val="24"/>
          <w:szCs w:val="24"/>
        </w:rPr>
        <w:t>/Organization</w:t>
      </w:r>
      <w:r w:rsidRPr="00471971">
        <w:rPr>
          <w:rFonts w:eastAsiaTheme="minorEastAsia"/>
          <w:b/>
          <w:bCs/>
          <w:sz w:val="24"/>
          <w:szCs w:val="24"/>
        </w:rPr>
        <w:t>’s Address]</w:t>
      </w:r>
    </w:p>
    <w:p w14:paraId="0FC66608" w14:textId="647D0B51" w:rsidR="04A7A67A" w:rsidRPr="00471971" w:rsidRDefault="04A7A67A" w:rsidP="5DCCB069">
      <w:pPr>
        <w:spacing w:after="0"/>
        <w:rPr>
          <w:rFonts w:eastAsiaTheme="minorEastAsia"/>
          <w:b/>
          <w:bCs/>
          <w:sz w:val="24"/>
          <w:szCs w:val="24"/>
        </w:rPr>
      </w:pPr>
      <w:r w:rsidRPr="00471971">
        <w:rPr>
          <w:rFonts w:eastAsiaTheme="minorEastAsia"/>
          <w:b/>
          <w:bCs/>
          <w:sz w:val="24"/>
          <w:szCs w:val="24"/>
        </w:rPr>
        <w:t>[Email Contact]</w:t>
      </w:r>
    </w:p>
    <w:sectPr w:rsidR="04A7A67A" w:rsidRPr="004719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48E63" w14:textId="77777777" w:rsidR="009E3B77" w:rsidRDefault="009E3B77" w:rsidP="009E3B77">
      <w:pPr>
        <w:spacing w:after="0" w:line="240" w:lineRule="auto"/>
      </w:pPr>
      <w:r>
        <w:separator/>
      </w:r>
    </w:p>
  </w:endnote>
  <w:endnote w:type="continuationSeparator" w:id="0">
    <w:p w14:paraId="7A66A26D" w14:textId="77777777" w:rsidR="009E3B77" w:rsidRDefault="009E3B77" w:rsidP="009E3B77">
      <w:pPr>
        <w:spacing w:after="0" w:line="240" w:lineRule="auto"/>
      </w:pPr>
      <w:r>
        <w:continuationSeparator/>
      </w:r>
    </w:p>
  </w:endnote>
  <w:endnote w:type="continuationNotice" w:id="1">
    <w:p w14:paraId="1E562CCB" w14:textId="77777777" w:rsidR="00735C8C" w:rsidRDefault="00735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CC28" w14:textId="77777777" w:rsidR="00735C8C" w:rsidRDefault="00735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CEC44" w14:textId="77777777" w:rsidR="00CB50E6" w:rsidRPr="00A957FA" w:rsidRDefault="00CB50E6" w:rsidP="00CB50E6">
    <w:pPr>
      <w:pStyle w:val="Footer"/>
      <w:framePr w:wrap="none" w:vAnchor="text" w:hAnchor="page" w:x="10147" w:y="1"/>
      <w:rPr>
        <w:rStyle w:val="PageNumber"/>
        <w:rFonts w:ascii="Amasis MT Pro" w:hAnsi="Amasis MT Pro"/>
        <w:color w:val="14497F"/>
      </w:rPr>
    </w:pPr>
    <w:r w:rsidRPr="00A957FA">
      <w:rPr>
        <w:rStyle w:val="PageNumber"/>
        <w:rFonts w:ascii="Amasis MT Pro" w:hAnsi="Amasis MT Pro"/>
        <w:color w:val="14497F"/>
      </w:rPr>
      <w:t xml:space="preserve">Page </w:t>
    </w:r>
    <w:sdt>
      <w:sdtPr>
        <w:rPr>
          <w:rStyle w:val="PageNumber"/>
          <w:rFonts w:ascii="Amasis MT Pro" w:hAnsi="Amasis MT Pro"/>
          <w:color w:val="14497F"/>
        </w:rPr>
        <w:id w:val="828944022"/>
        <w:docPartObj>
          <w:docPartGallery w:val="Page Numbers (Bottom of Page)"/>
          <w:docPartUnique/>
        </w:docPartObj>
      </w:sdtPr>
      <w:sdtContent>
        <w:r w:rsidRPr="00A957FA">
          <w:rPr>
            <w:rStyle w:val="PageNumber"/>
            <w:rFonts w:ascii="Amasis MT Pro" w:hAnsi="Amasis MT Pro"/>
            <w:color w:val="14497F"/>
          </w:rPr>
          <w:fldChar w:fldCharType="begin"/>
        </w:r>
        <w:r w:rsidRPr="00A957FA">
          <w:rPr>
            <w:rStyle w:val="PageNumber"/>
            <w:rFonts w:ascii="Amasis MT Pro" w:hAnsi="Amasis MT Pro"/>
            <w:color w:val="14497F"/>
          </w:rPr>
          <w:instrText xml:space="preserve"> PAGE </w:instrText>
        </w:r>
        <w:r w:rsidRPr="00A957FA">
          <w:rPr>
            <w:rStyle w:val="PageNumber"/>
            <w:rFonts w:ascii="Amasis MT Pro" w:hAnsi="Amasis MT Pro"/>
            <w:color w:val="14497F"/>
          </w:rPr>
          <w:fldChar w:fldCharType="separate"/>
        </w:r>
        <w:r>
          <w:rPr>
            <w:rStyle w:val="PageNumber"/>
            <w:rFonts w:ascii="Amasis MT Pro" w:hAnsi="Amasis MT Pro"/>
            <w:color w:val="14497F"/>
          </w:rPr>
          <w:t>6</w:t>
        </w:r>
        <w:r w:rsidRPr="00A957FA">
          <w:rPr>
            <w:rStyle w:val="PageNumber"/>
            <w:rFonts w:ascii="Amasis MT Pro" w:hAnsi="Amasis MT Pro"/>
            <w:color w:val="14497F"/>
          </w:rPr>
          <w:fldChar w:fldCharType="end"/>
        </w:r>
      </w:sdtContent>
    </w:sdt>
  </w:p>
  <w:p w14:paraId="76D3440C" w14:textId="5630E67C" w:rsidR="00CB50E6" w:rsidRDefault="00CB50E6">
    <w:pPr>
      <w:pStyle w:val="Footer"/>
    </w:pPr>
    <w:r w:rsidRPr="00826ADD">
      <w:rPr>
        <w:rFonts w:asciiTheme="majorHAnsi" w:hAnsiTheme="majorHAnsi"/>
        <w:b/>
        <w:bCs/>
        <w:noProof/>
        <w:color w:val="2F5496" w:themeColor="accent1" w:themeShade="BF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D071996" wp14:editId="0F53C49E">
              <wp:simplePos x="0" y="0"/>
              <wp:positionH relativeFrom="margin">
                <wp:posOffset>584200</wp:posOffset>
              </wp:positionH>
              <wp:positionV relativeFrom="paragraph">
                <wp:posOffset>-88900</wp:posOffset>
              </wp:positionV>
              <wp:extent cx="3572510" cy="483235"/>
              <wp:effectExtent l="0" t="0" r="8890" b="0"/>
              <wp:wrapSquare wrapText="bothSides"/>
              <wp:docPr id="15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955B7" w14:textId="77777777" w:rsidR="00CB50E6" w:rsidRPr="00A957FA" w:rsidRDefault="00CB50E6" w:rsidP="00CB50E6">
                          <w:pPr>
                            <w:pStyle w:val="Footer"/>
                            <w:rPr>
                              <w:rFonts w:ascii="Amasis MT Pro" w:hAnsi="Amasis MT Pro"/>
                              <w:color w:val="14497F"/>
                            </w:rPr>
                          </w:pPr>
                          <w:r w:rsidRPr="00A957FA">
                            <w:rPr>
                              <w:rFonts w:ascii="Amasis MT Pro" w:hAnsi="Amasis MT Pro"/>
                              <w:color w:val="14497F"/>
                            </w:rPr>
                            <w:t>Community Assistance for</w:t>
                          </w:r>
                        </w:p>
                        <w:p w14:paraId="4F4A37F4" w14:textId="77777777" w:rsidR="00CB50E6" w:rsidRPr="00A957FA" w:rsidRDefault="00CB50E6" w:rsidP="00CB50E6">
                          <w:pPr>
                            <w:pStyle w:val="Footer"/>
                            <w:rPr>
                              <w:rFonts w:ascii="Amasis MT Pro" w:hAnsi="Amasis MT Pro"/>
                              <w:color w:val="14497F"/>
                            </w:rPr>
                          </w:pPr>
                          <w:r w:rsidRPr="00A957FA">
                            <w:rPr>
                              <w:rFonts w:ascii="Amasis MT Pro" w:hAnsi="Amasis MT Pro"/>
                              <w:color w:val="14497F"/>
                            </w:rPr>
                            <w:t>Climate Equity Program</w:t>
                          </w:r>
                        </w:p>
                        <w:p w14:paraId="6D517536" w14:textId="77777777" w:rsidR="00CB50E6" w:rsidRDefault="00CB50E6" w:rsidP="00CB50E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2D071996">
              <v:stroke joinstyle="miter"/>
              <v:path gradientshapeok="t" o:connecttype="rect"/>
            </v:shapetype>
            <v:shape id="Text Box 15" style="position:absolute;margin-left:46pt;margin-top:-7pt;width:281.3pt;height:38.0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&quot;&quot;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">
              <v:textbox>
                <w:txbxContent>
                  <w:p w:rsidRPr="00A957FA" w:rsidR="00CB50E6" w:rsidP="00CB50E6" w:rsidRDefault="00CB50E6" w14:paraId="64A955B7" w14:textId="77777777">
                    <w:pPr>
                      <w:pStyle w:val="Footer"/>
                      <w:rPr>
                        <w:rFonts w:ascii="Amasis MT Pro" w:hAnsi="Amasis MT Pro"/>
                        <w:color w:val="14497F"/>
                      </w:rPr>
                    </w:pPr>
                    <w:r w:rsidRPr="00A957FA">
                      <w:rPr>
                        <w:rFonts w:ascii="Amasis MT Pro" w:hAnsi="Amasis MT Pro"/>
                        <w:color w:val="14497F"/>
                      </w:rPr>
                      <w:t>Community Assistance for</w:t>
                    </w:r>
                  </w:p>
                  <w:p w:rsidRPr="00A957FA" w:rsidR="00CB50E6" w:rsidP="00CB50E6" w:rsidRDefault="00CB50E6" w14:paraId="4F4A37F4" w14:textId="77777777">
                    <w:pPr>
                      <w:pStyle w:val="Footer"/>
                      <w:rPr>
                        <w:rFonts w:ascii="Amasis MT Pro" w:hAnsi="Amasis MT Pro"/>
                        <w:color w:val="14497F"/>
                      </w:rPr>
                    </w:pPr>
                    <w:r w:rsidRPr="00A957FA">
                      <w:rPr>
                        <w:rFonts w:ascii="Amasis MT Pro" w:hAnsi="Amasis MT Pro"/>
                        <w:color w:val="14497F"/>
                      </w:rPr>
                      <w:t>Climate Equity Program</w:t>
                    </w:r>
                  </w:p>
                  <w:p w:rsidR="00CB50E6" w:rsidP="00CB50E6" w:rsidRDefault="00CB50E6" w14:paraId="6D517536" w14:textId="77777777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6EC24C01" wp14:editId="2275EA83">
          <wp:simplePos x="0" y="0"/>
          <wp:positionH relativeFrom="margin">
            <wp:posOffset>76835</wp:posOffset>
          </wp:positionH>
          <wp:positionV relativeFrom="page">
            <wp:posOffset>9291955</wp:posOffset>
          </wp:positionV>
          <wp:extent cx="438785" cy="593090"/>
          <wp:effectExtent l="0" t="0" r="0" b="0"/>
          <wp:wrapThrough wrapText="bothSides">
            <wp:wrapPolygon edited="0">
              <wp:start x="3751" y="0"/>
              <wp:lineTo x="938" y="12488"/>
              <wp:lineTo x="2813" y="20814"/>
              <wp:lineTo x="15942" y="20814"/>
              <wp:lineTo x="17818" y="19426"/>
              <wp:lineTo x="17818" y="4163"/>
              <wp:lineTo x="14067" y="0"/>
              <wp:lineTo x="3751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550">
      <w:rPr>
        <w:rFonts w:ascii="Amasis MT Pro" w:hAnsi="Amasis MT Pro"/>
        <w:noProof/>
        <w:color w:val="14497F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FB46F9" wp14:editId="34935507">
              <wp:simplePos x="0" y="0"/>
              <wp:positionH relativeFrom="margin">
                <wp:align>right</wp:align>
              </wp:positionH>
              <wp:positionV relativeFrom="paragraph">
                <wp:posOffset>-299085</wp:posOffset>
              </wp:positionV>
              <wp:extent cx="5909945" cy="9525"/>
              <wp:effectExtent l="0" t="0" r="33655" b="28575"/>
              <wp:wrapTight wrapText="bothSides">
                <wp:wrapPolygon edited="0">
                  <wp:start x="0" y="0"/>
                  <wp:lineTo x="0" y="43200"/>
                  <wp:lineTo x="21653" y="43200"/>
                  <wp:lineTo x="21653" y="0"/>
                  <wp:lineTo x="0" y="0"/>
                </wp:wrapPolygon>
              </wp:wrapTight>
              <wp:docPr id="1439661597" name="Straight Connector 14396615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994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1439661597" style="position:absolute;flip:y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4472c4 [3204]" strokeweight=".5pt" from="414.15pt,-23.55pt" to="879.5pt,-22.8pt" w14:anchorId="25A3F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">
              <v:stroke joinstyle="miter"/>
              <w10:wrap type="tight"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4A02E" w14:textId="77777777" w:rsidR="00735C8C" w:rsidRDefault="0073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3798E" w14:textId="77777777" w:rsidR="009E3B77" w:rsidRDefault="009E3B77" w:rsidP="009E3B77">
      <w:pPr>
        <w:spacing w:after="0" w:line="240" w:lineRule="auto"/>
      </w:pPr>
      <w:r>
        <w:separator/>
      </w:r>
    </w:p>
  </w:footnote>
  <w:footnote w:type="continuationSeparator" w:id="0">
    <w:p w14:paraId="3F40CDF1" w14:textId="77777777" w:rsidR="009E3B77" w:rsidRDefault="009E3B77" w:rsidP="009E3B77">
      <w:pPr>
        <w:spacing w:after="0" w:line="240" w:lineRule="auto"/>
      </w:pPr>
      <w:r>
        <w:continuationSeparator/>
      </w:r>
    </w:p>
  </w:footnote>
  <w:footnote w:type="continuationNotice" w:id="1">
    <w:p w14:paraId="5439DB9D" w14:textId="77777777" w:rsidR="00735C8C" w:rsidRDefault="00735C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B62E" w14:textId="77777777" w:rsidR="00735C8C" w:rsidRDefault="00735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073FA" w14:textId="77777777" w:rsidR="009E3B77" w:rsidRPr="00C34550" w:rsidRDefault="009E3B77" w:rsidP="009E3B77">
    <w:pPr>
      <w:pStyle w:val="Header"/>
      <w:jc w:val="center"/>
      <w:rPr>
        <w:rFonts w:ascii="Amasis MT Pro" w:hAnsi="Amasis MT Pro"/>
        <w:color w:val="14497F"/>
      </w:rPr>
    </w:pPr>
    <w:r w:rsidRPr="00C34550">
      <w:rPr>
        <w:rFonts w:ascii="Amasis MT Pro" w:hAnsi="Amasis MT Pro"/>
        <w:noProof/>
        <w:color w:val="14497F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E170E" wp14:editId="7AE78119">
              <wp:simplePos x="0" y="0"/>
              <wp:positionH relativeFrom="margin">
                <wp:align>right</wp:align>
              </wp:positionH>
              <wp:positionV relativeFrom="paragraph">
                <wp:posOffset>204787</wp:posOffset>
              </wp:positionV>
              <wp:extent cx="5910263" cy="9525"/>
              <wp:effectExtent l="0" t="0" r="33655" b="28575"/>
              <wp:wrapNone/>
              <wp:docPr id="12" name="Straight Connector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0263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12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4472c4 [3204]" strokeweight=".5pt" from="414.2pt,16.1pt" to="879.6pt,16.85pt" w14:anchorId="0D06DC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Pr="00C34550">
      <w:rPr>
        <w:rFonts w:ascii="Amasis MT Pro" w:hAnsi="Amasis MT Pro"/>
        <w:color w:val="14497F"/>
      </w:rPr>
      <w:t>Regional Climate Collaboratives Program</w:t>
    </w:r>
    <w:r>
      <w:rPr>
        <w:rFonts w:ascii="Amasis MT Pro" w:hAnsi="Amasis MT Pro"/>
        <w:color w:val="14497F"/>
      </w:rPr>
      <w:t xml:space="preserve"> Round 2 Application Resource</w:t>
    </w:r>
  </w:p>
  <w:p w14:paraId="587D71F3" w14:textId="77777777" w:rsidR="009E3B77" w:rsidRDefault="009E3B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0B77" w14:textId="77777777" w:rsidR="00735C8C" w:rsidRDefault="00735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E168"/>
    <w:multiLevelType w:val="hybridMultilevel"/>
    <w:tmpl w:val="E52C7384"/>
    <w:lvl w:ilvl="0" w:tplc="15E41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C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8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E1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0B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E1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EF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8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7B685"/>
    <w:rsid w:val="0026157A"/>
    <w:rsid w:val="00471971"/>
    <w:rsid w:val="005A7E9A"/>
    <w:rsid w:val="0062616F"/>
    <w:rsid w:val="0063E88B"/>
    <w:rsid w:val="00735C8C"/>
    <w:rsid w:val="00741B3A"/>
    <w:rsid w:val="009E3B77"/>
    <w:rsid w:val="00A91DBF"/>
    <w:rsid w:val="00AC6B32"/>
    <w:rsid w:val="00CA6DD9"/>
    <w:rsid w:val="00CB50E6"/>
    <w:rsid w:val="00DC2695"/>
    <w:rsid w:val="04A7A67A"/>
    <w:rsid w:val="0533F8FC"/>
    <w:rsid w:val="06655B94"/>
    <w:rsid w:val="0723E64C"/>
    <w:rsid w:val="072941BF"/>
    <w:rsid w:val="073E3F23"/>
    <w:rsid w:val="0AE55F7A"/>
    <w:rsid w:val="0AE6DA2C"/>
    <w:rsid w:val="0D42CD5B"/>
    <w:rsid w:val="0DE8ABC8"/>
    <w:rsid w:val="1023720E"/>
    <w:rsid w:val="103AC89F"/>
    <w:rsid w:val="1132BC34"/>
    <w:rsid w:val="118E1708"/>
    <w:rsid w:val="11BF426F"/>
    <w:rsid w:val="14D15417"/>
    <w:rsid w:val="16A5D92B"/>
    <w:rsid w:val="1A713955"/>
    <w:rsid w:val="1CF55EC8"/>
    <w:rsid w:val="1F638325"/>
    <w:rsid w:val="21095BCC"/>
    <w:rsid w:val="21D3C123"/>
    <w:rsid w:val="23C6B1FA"/>
    <w:rsid w:val="24317046"/>
    <w:rsid w:val="2B8E7B71"/>
    <w:rsid w:val="2BC209B7"/>
    <w:rsid w:val="2BCCDFAB"/>
    <w:rsid w:val="2C25B7AE"/>
    <w:rsid w:val="30E2435C"/>
    <w:rsid w:val="3188A74B"/>
    <w:rsid w:val="3232FA6C"/>
    <w:rsid w:val="33777C4F"/>
    <w:rsid w:val="357D0AD1"/>
    <w:rsid w:val="3647E12F"/>
    <w:rsid w:val="3BC4F971"/>
    <w:rsid w:val="3CCBF074"/>
    <w:rsid w:val="3DA79E07"/>
    <w:rsid w:val="3DEFACC1"/>
    <w:rsid w:val="3E34D393"/>
    <w:rsid w:val="3E371F4C"/>
    <w:rsid w:val="3E88432E"/>
    <w:rsid w:val="3F18A392"/>
    <w:rsid w:val="44ED3654"/>
    <w:rsid w:val="46E3AB23"/>
    <w:rsid w:val="48C0FB89"/>
    <w:rsid w:val="49F4F916"/>
    <w:rsid w:val="51652BF5"/>
    <w:rsid w:val="5570C4AA"/>
    <w:rsid w:val="5589ED07"/>
    <w:rsid w:val="56DB69A4"/>
    <w:rsid w:val="58AD27BB"/>
    <w:rsid w:val="5A4435CD"/>
    <w:rsid w:val="5C49CF9F"/>
    <w:rsid w:val="5D7BD68F"/>
    <w:rsid w:val="5DCCB069"/>
    <w:rsid w:val="5E9522B1"/>
    <w:rsid w:val="6069238D"/>
    <w:rsid w:val="60B11EA2"/>
    <w:rsid w:val="6242B34A"/>
    <w:rsid w:val="624F47B2"/>
    <w:rsid w:val="62781C38"/>
    <w:rsid w:val="64961838"/>
    <w:rsid w:val="650C625E"/>
    <w:rsid w:val="65DBBAC6"/>
    <w:rsid w:val="6835E7B5"/>
    <w:rsid w:val="685D4FFD"/>
    <w:rsid w:val="6867B685"/>
    <w:rsid w:val="6F5A6133"/>
    <w:rsid w:val="72D04DAE"/>
    <w:rsid w:val="73DE016E"/>
    <w:rsid w:val="74092963"/>
    <w:rsid w:val="74A84D2C"/>
    <w:rsid w:val="7709A595"/>
    <w:rsid w:val="79112FC3"/>
    <w:rsid w:val="7D65B7E5"/>
    <w:rsid w:val="7FD4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67B685"/>
  <w15:chartTrackingRefBased/>
  <w15:docId w15:val="{35D93C52-1DAA-4B51-80D3-D44377CA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41B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77"/>
  </w:style>
  <w:style w:type="paragraph" w:styleId="Footer">
    <w:name w:val="footer"/>
    <w:basedOn w:val="Normal"/>
    <w:link w:val="FooterChar"/>
    <w:uiPriority w:val="99"/>
    <w:unhideWhenUsed/>
    <w:rsid w:val="009E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77"/>
  </w:style>
  <w:style w:type="character" w:styleId="PageNumber">
    <w:name w:val="page number"/>
    <w:basedOn w:val="DefaultParagraphFont"/>
    <w:uiPriority w:val="99"/>
    <w:semiHidden/>
    <w:unhideWhenUsed/>
    <w:rsid w:val="00CB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gc.ca.gov/programs/cace/resources/rcc/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26694D20-867C-46EC-A240-235DE6C747C3}">
    <t:Anchor>
      <t:Comment id="723948416"/>
    </t:Anchor>
    <t:History>
      <t:Event id="{A2C9E9BB-688D-430A-A837-E2BC5EFDFE11}" time="2023-06-21T17:47:54.375Z">
        <t:Attribution userId="S::ena.lupine@sgc.ca.gov::7f974dce-9622-42c2-a8ce-3b4b5f49285e" userProvider="AD" userName="Ena Lupine"/>
        <t:Anchor>
          <t:Comment id="723948416"/>
        </t:Anchor>
        <t:Create/>
      </t:Event>
      <t:Event id="{9C532875-837F-46AF-A3F6-BCADDB30188A}" time="2023-06-21T17:47:54.375Z">
        <t:Attribution userId="S::ena.lupine@sgc.ca.gov::7f974dce-9622-42c2-a8ce-3b4b5f49285e" userProvider="AD" userName="Ena Lupine"/>
        <t:Anchor>
          <t:Comment id="723948416"/>
        </t:Anchor>
        <t:Assign userId="S::Blanca.Escobedo@sgc.ca.gov::907b45bd-ee92-461c-9c32-49f484af28ce" userProvider="AD" userName="Blanca Escobedo"/>
      </t:Event>
      <t:Event id="{2E9DF9B3-4B31-4F49-8102-263CACECD030}" time="2023-06-21T17:47:54.375Z">
        <t:Attribution userId="S::ena.lupine@sgc.ca.gov::7f974dce-9622-42c2-a8ce-3b4b5f49285e" userProvider="AD" userName="Ena Lupine"/>
        <t:Anchor>
          <t:Comment id="723948416"/>
        </t:Anchor>
        <t:SetTitle title="@Blanca I believe we discussed making this more general so that any organization that is not a public agency can use this. It should be pretty simple to update that, but we'd need change to [INSERT TRIBE/ORGANIZATION NAME] everywhere and change any …"/>
      </t:Event>
      <t:Event id="{26914035-F91E-46FC-8BFA-0D54FC82EE56}" time="2023-06-21T18:48:50.542Z">
        <t:Attribution userId="S::blanca.escobedo@sgc.ca.gov::907b45bd-ee92-461c-9c32-49f484af28ce" userProvider="AD" userName="Blanca Escobed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8" ma:contentTypeDescription="Create a new document." ma:contentTypeScope="" ma:versionID="aeb604bdcb442d0781b30b1ffab41751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b98392784a4a5334e23820a4d5d0e3a6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7C368-41B1-4FD8-A1CD-5067F7545E8A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9a572a07-5c4f-409b-a55f-8b21c761456d"/>
    <ds:schemaRef ds:uri="http://purl.org/dc/dcmitype/"/>
    <ds:schemaRef ds:uri="http://schemas.microsoft.com/office/infopath/2007/PartnerControls"/>
    <ds:schemaRef ds:uri="290c62f5-1032-42fe-bd42-a05db2c5f3b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3B3A356-AE77-4135-9304-FC3235C7B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15E8C-831F-4DD4-A5EC-12B1ACF28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4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Quintero</dc:creator>
  <cp:keywords/>
  <dc:description/>
  <cp:lastModifiedBy>Sarah Risher</cp:lastModifiedBy>
  <cp:revision>4</cp:revision>
  <dcterms:created xsi:type="dcterms:W3CDTF">2023-06-27T00:49:00Z</dcterms:created>
  <dcterms:modified xsi:type="dcterms:W3CDTF">2023-06-27T03:06:00Z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